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75" w:rsidRPr="00253494" w:rsidRDefault="00566375" w:rsidP="005663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53494">
        <w:rPr>
          <w:rFonts w:ascii="Times New Roman" w:hAnsi="Times New Roman" w:cs="Times New Roman"/>
          <w:b/>
          <w:sz w:val="28"/>
          <w:szCs w:val="28"/>
        </w:rPr>
        <w:t>Декрет о выборном начале и об организации власти в армии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16(29) декабря 1917 г.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1) Армия, служащая воле трудового народа, подчиняется верховному выразителю этой воли - Совету Народных Комиссаров.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2) Вся полнота власти в пределах каждой войсковой части и их соединений принадлежит соответствующим солдатским комитетам и Советам.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3) Отрасли жизни и деятельности войск, уже состоящие в ведении комитетов, ныне подлежат непосредственному их руководству. Над теми отраслями деятельности, которые не могут принять на себя комитеты, устанавливается контроль комитетов или Советов.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 xml:space="preserve">4) Вводится выборность командного состава и должностных лиц. Командиры до </w:t>
      </w:r>
      <w:proofErr w:type="gramStart"/>
      <w:r w:rsidRPr="00566375">
        <w:rPr>
          <w:rFonts w:ascii="Times New Roman" w:hAnsi="Times New Roman" w:cs="Times New Roman"/>
        </w:rPr>
        <w:t>полкового</w:t>
      </w:r>
      <w:proofErr w:type="gramEnd"/>
      <w:r w:rsidRPr="00566375">
        <w:rPr>
          <w:rFonts w:ascii="Times New Roman" w:hAnsi="Times New Roman" w:cs="Times New Roman"/>
        </w:rPr>
        <w:t xml:space="preserve"> включительно избираются общим голосованием своих отделений, взводов, рот, команд, эскадронов, батарей, дивизионов и полков. Командиры выше полкового, до верховного главнокомандующего включительно, избираются соответствующими съездами или совещаниями при соответствующих комитетах.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Примечание. Под совещанием разуметь собрание соответствующего комитета совместно с делегатами от комитетов, на одну ступень ниже стоящих.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5) Избранных командиров, выше полкового, утверждает ближайший высший комитет.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Примечание. В случае мотивированного отказа высшим комитетом в утверждении выборного начальника, вторично избранный соответствующим низшим комитетом начальник подлежит обязательному утверждению.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6) Командующие армиями избираются армейскими съездами. Командующие фронтами избираются фронтовыми съездами.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proofErr w:type="gramStart"/>
      <w:r w:rsidRPr="00566375">
        <w:rPr>
          <w:rFonts w:ascii="Times New Roman" w:hAnsi="Times New Roman" w:cs="Times New Roman"/>
        </w:rPr>
        <w:t>7) На должности технического характера, требующие специального образования, специальных знаний или другой практической подготовки, как то: врачей, инженеров, техников, телеграфистов, {245} радиотелеграфистов, воздухоплавателей, автомобилистов и т.п. назначаются соответствующими комитетами специальных частей только те лица, кои имеют соответствующие специальные знания.</w:t>
      </w:r>
      <w:proofErr w:type="gramEnd"/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8) Начальники штабов избираются съездами из лиц со специальной подготовкой.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9) Все остальные чины штабов назначаются начальниками штабов и утверждаются соответствующими съездами.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Примечание. Все лица со специальным образованием подлежат особому учету.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 xml:space="preserve">10) Начальствующим лицам, выше призывного возраста солдат, состоящим на службе, кои не избраны </w:t>
      </w:r>
      <w:proofErr w:type="gramStart"/>
      <w:r w:rsidRPr="00566375">
        <w:rPr>
          <w:rFonts w:ascii="Times New Roman" w:hAnsi="Times New Roman" w:cs="Times New Roman"/>
        </w:rPr>
        <w:t>на те</w:t>
      </w:r>
      <w:proofErr w:type="gramEnd"/>
      <w:r w:rsidRPr="00566375">
        <w:rPr>
          <w:rFonts w:ascii="Times New Roman" w:hAnsi="Times New Roman" w:cs="Times New Roman"/>
        </w:rPr>
        <w:t xml:space="preserve"> или другие должности и тем самым ставшие на положение рядового, предоставляется право уходить в отставку.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11) Все остальные должности не командного состава, за исключением должностей по хозяйственной части, замещаются соответствующим выборным начальником по его назначению.</w:t>
      </w:r>
    </w:p>
    <w:p w:rsid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12) Подробная инструкция о выборах командного состава будет издана особо.</w:t>
      </w:r>
    </w:p>
    <w:p w:rsidR="00253494" w:rsidRDefault="00253494" w:rsidP="00566375">
      <w:pPr>
        <w:spacing w:after="0"/>
        <w:rPr>
          <w:rFonts w:ascii="Times New Roman" w:hAnsi="Times New Roman" w:cs="Times New Roman"/>
        </w:rPr>
      </w:pPr>
    </w:p>
    <w:p w:rsidR="00253494" w:rsidRPr="00566375" w:rsidRDefault="00253494" w:rsidP="0056637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Председатель Совета Народных Комиссаров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 xml:space="preserve">В. Ульянов (Ленин). 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Народный комиссар по военным и морским делам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 xml:space="preserve">Н. Крыленко. 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 xml:space="preserve">Народный комиссар по военным делам </w:t>
      </w:r>
      <w:proofErr w:type="spellStart"/>
      <w:r w:rsidRPr="00566375">
        <w:rPr>
          <w:rFonts w:ascii="Times New Roman" w:hAnsi="Times New Roman" w:cs="Times New Roman"/>
        </w:rPr>
        <w:t>Подвойский</w:t>
      </w:r>
      <w:proofErr w:type="spellEnd"/>
      <w:r w:rsidRPr="00566375">
        <w:rPr>
          <w:rFonts w:ascii="Times New Roman" w:hAnsi="Times New Roman" w:cs="Times New Roman"/>
        </w:rPr>
        <w:t xml:space="preserve">. 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 xml:space="preserve">Товарищи народного комиссара по военным делам: 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 xml:space="preserve">Кедров. </w:t>
      </w:r>
      <w:proofErr w:type="spellStart"/>
      <w:r w:rsidRPr="00566375">
        <w:rPr>
          <w:rFonts w:ascii="Times New Roman" w:hAnsi="Times New Roman" w:cs="Times New Roman"/>
        </w:rPr>
        <w:t>Склянский</w:t>
      </w:r>
      <w:proofErr w:type="spellEnd"/>
      <w:r w:rsidRPr="00566375">
        <w:rPr>
          <w:rFonts w:ascii="Times New Roman" w:hAnsi="Times New Roman" w:cs="Times New Roman"/>
        </w:rPr>
        <w:t xml:space="preserve">. </w:t>
      </w:r>
      <w:proofErr w:type="spellStart"/>
      <w:r w:rsidRPr="00566375">
        <w:rPr>
          <w:rFonts w:ascii="Times New Roman" w:hAnsi="Times New Roman" w:cs="Times New Roman"/>
        </w:rPr>
        <w:t>Легран</w:t>
      </w:r>
      <w:proofErr w:type="spellEnd"/>
      <w:r w:rsidRPr="00566375">
        <w:rPr>
          <w:rFonts w:ascii="Times New Roman" w:hAnsi="Times New Roman" w:cs="Times New Roman"/>
        </w:rPr>
        <w:t xml:space="preserve">. </w:t>
      </w:r>
      <w:proofErr w:type="spellStart"/>
      <w:r w:rsidRPr="00566375">
        <w:rPr>
          <w:rFonts w:ascii="Times New Roman" w:hAnsi="Times New Roman" w:cs="Times New Roman"/>
        </w:rPr>
        <w:t>Мехоношин</w:t>
      </w:r>
      <w:proofErr w:type="spellEnd"/>
      <w:r w:rsidRPr="00566375">
        <w:rPr>
          <w:rFonts w:ascii="Times New Roman" w:hAnsi="Times New Roman" w:cs="Times New Roman"/>
        </w:rPr>
        <w:t xml:space="preserve">. 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>Секретарь Совета Н. Горбунов.</w:t>
      </w:r>
    </w:p>
    <w:p w:rsidR="00566375" w:rsidRPr="00566375" w:rsidRDefault="00566375" w:rsidP="00566375">
      <w:pPr>
        <w:spacing w:after="0"/>
        <w:rPr>
          <w:rFonts w:ascii="Times New Roman" w:hAnsi="Times New Roman" w:cs="Times New Roman"/>
        </w:rPr>
      </w:pPr>
    </w:p>
    <w:p w:rsidR="00F67951" w:rsidRPr="00566375" w:rsidRDefault="00566375" w:rsidP="00566375">
      <w:pPr>
        <w:spacing w:after="0"/>
        <w:rPr>
          <w:rFonts w:ascii="Times New Roman" w:hAnsi="Times New Roman" w:cs="Times New Roman"/>
        </w:rPr>
      </w:pPr>
      <w:r w:rsidRPr="00566375">
        <w:rPr>
          <w:rFonts w:ascii="Times New Roman" w:hAnsi="Times New Roman" w:cs="Times New Roman"/>
        </w:rPr>
        <w:t xml:space="preserve">Выверено по изданию: Декреты Советской власти. Том I. 25 октября 1917 г. – 16 марта 1918 г. М.: Гос. </w:t>
      </w:r>
      <w:proofErr w:type="spellStart"/>
      <w:r w:rsidRPr="00566375">
        <w:rPr>
          <w:rFonts w:ascii="Times New Roman" w:hAnsi="Times New Roman" w:cs="Times New Roman"/>
        </w:rPr>
        <w:t>издат</w:t>
      </w:r>
      <w:proofErr w:type="spellEnd"/>
      <w:r w:rsidRPr="00566375">
        <w:rPr>
          <w:rFonts w:ascii="Times New Roman" w:hAnsi="Times New Roman" w:cs="Times New Roman"/>
        </w:rPr>
        <w:t>-во политической литературы, 1957.</w:t>
      </w:r>
    </w:p>
    <w:sectPr w:rsidR="00F67951" w:rsidRPr="00566375" w:rsidSect="00566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375"/>
    <w:rsid w:val="00253494"/>
    <w:rsid w:val="00566375"/>
    <w:rsid w:val="00F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2</cp:revision>
  <dcterms:created xsi:type="dcterms:W3CDTF">2017-02-06T12:06:00Z</dcterms:created>
  <dcterms:modified xsi:type="dcterms:W3CDTF">2017-02-09T09:59:00Z</dcterms:modified>
</cp:coreProperties>
</file>